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91C" w:rsidRPr="00C8657F" w:rsidRDefault="0066691C" w:rsidP="006669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57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6691C" w:rsidRPr="00C8657F" w:rsidRDefault="0066691C" w:rsidP="006669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57F">
        <w:rPr>
          <w:rFonts w:ascii="Times New Roman" w:hAnsi="Times New Roman" w:cs="Times New Roman"/>
          <w:b/>
          <w:sz w:val="24"/>
          <w:szCs w:val="24"/>
        </w:rPr>
        <w:t>к проекту национального стандарта Республики Казахстан</w:t>
      </w:r>
    </w:p>
    <w:p w:rsidR="00756E0A" w:rsidRPr="00C8657F" w:rsidRDefault="00AC10EB" w:rsidP="00AC10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57F">
        <w:rPr>
          <w:rFonts w:ascii="Times New Roman" w:hAnsi="Times New Roman" w:cs="Times New Roman"/>
          <w:b/>
          <w:sz w:val="24"/>
          <w:szCs w:val="24"/>
        </w:rPr>
        <w:t>СТ РК «Единая сеть телеко</w:t>
      </w:r>
      <w:r w:rsidR="004308DB">
        <w:rPr>
          <w:rFonts w:ascii="Times New Roman" w:hAnsi="Times New Roman" w:cs="Times New Roman"/>
          <w:b/>
          <w:sz w:val="24"/>
          <w:szCs w:val="24"/>
        </w:rPr>
        <w:t>ммуникаций Республики Казахстан</w:t>
      </w:r>
      <w:r w:rsidR="004308DB" w:rsidRPr="004308DB">
        <w:rPr>
          <w:rFonts w:ascii="Times New Roman" w:hAnsi="Times New Roman" w:cs="Times New Roman"/>
          <w:b/>
          <w:sz w:val="24"/>
          <w:szCs w:val="24"/>
        </w:rPr>
        <w:t>.</w:t>
      </w:r>
      <w:r w:rsidRPr="00C8657F">
        <w:rPr>
          <w:rFonts w:ascii="Times New Roman" w:hAnsi="Times New Roman" w:cs="Times New Roman"/>
          <w:b/>
          <w:sz w:val="24"/>
          <w:szCs w:val="24"/>
        </w:rPr>
        <w:t xml:space="preserve"> Интернет вещей (</w:t>
      </w:r>
      <w:proofErr w:type="spellStart"/>
      <w:r w:rsidRPr="00C8657F">
        <w:rPr>
          <w:rFonts w:ascii="Times New Roman" w:hAnsi="Times New Roman" w:cs="Times New Roman"/>
          <w:b/>
          <w:sz w:val="24"/>
          <w:szCs w:val="24"/>
        </w:rPr>
        <w:t>IоТ</w:t>
      </w:r>
      <w:proofErr w:type="spellEnd"/>
      <w:r w:rsidRPr="00C8657F">
        <w:rPr>
          <w:rFonts w:ascii="Times New Roman" w:hAnsi="Times New Roman" w:cs="Times New Roman"/>
          <w:b/>
          <w:sz w:val="24"/>
          <w:szCs w:val="24"/>
        </w:rPr>
        <w:t>). Протокол беспроводной передачи данных NB-IoT»</w:t>
      </w:r>
    </w:p>
    <w:p w:rsidR="00AC10EB" w:rsidRPr="00C8657F" w:rsidRDefault="00AC10EB" w:rsidP="00756E0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91C" w:rsidRPr="00C8657F" w:rsidRDefault="0066691C" w:rsidP="00756E0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A6402"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Техническое обоснование разработки стандарта 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Cогласно</w:t>
      </w:r>
      <w:proofErr w:type="spellEnd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программе «Цифровой Казахстан», утвержденной постановлением Правительства Республики Казахстан от 12 декабря 2017 года № 827, технологии «Интернет вещей» (</w:t>
      </w:r>
      <w:proofErr w:type="spellStart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of Things, IoT) играют важную роль в развитии отраслей Казахстана, в частности, для сельского хозяйства (автоматизированные фермы с удаленным управлением), нефтегазовых компаний, “Умных» городов (автоматизация инфраструктуры жилищно-коммунального хозяйства и систем тепло-, водоснабжения и водоотведения). Также для реализации IoT потребуется адаптация регулирования в качестве пятого принципа данной программы «Цифровой Казахстан», которая позволит изменению регулирования, принятию наиболее прогрессивного законодательства (</w:t>
      </w:r>
      <w:proofErr w:type="spellStart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стандаты</w:t>
      </w:r>
      <w:proofErr w:type="spellEnd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IoT), чтобы создать условия для рывка, в том числе по сравнению со странами, находящимися на схожем этапе цифрового развития.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постановлениях Правительства Республики Казахстан от 30 декабря 2021 года                   № 961 «Об утверждении Концепции развития отрасли информационно-коммуникационных технологий и цифровой сферы», от 27 декабря 2019 года № 990 «Об утверждении Государственной программы развития регионов на 2020 - 2025 годы» предусмотрено, что инфраструктура мобильной связи 5G позволяет работать по принципу «всегда онлайн», при этом характеризуется низким потреблением энергии и вкупе с анализом больших данных (</w:t>
      </w:r>
      <w:proofErr w:type="spellStart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BigData</w:t>
      </w:r>
      <w:proofErr w:type="spellEnd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интернетом вещей (IoT) призвана стать одной из основ и главной движущей силой цифровой экономики, в частности, Интернет вещей (IoT) необходим для управления городским имуществом в целях улучшения качества жизни и повышения эффективности обслуживания населения (концепция «умный город»).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IoT представляется собой технологическую концепцию подключенных устройств, доступных к мониторингу и управлению ими, которая дает возможность в онлайн режиме получать показатели температуры, давления, скорости, </w:t>
      </w:r>
      <w:proofErr w:type="spellStart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геолокации</w:t>
      </w:r>
      <w:proofErr w:type="spellEnd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совершенных действий и др. На сегодняшний день к потенциальным сферам для применения IoT относятся: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Умный город (цифровое ЖКХ, мониторинг качества воздуха и воды, умный паркинг, умные дорожные люки и др.);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Сельское хозяйство (мониторинг домашнего скота, управление фермой, виртуальные модели полей);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Промышленность (мониторинг оборудования, безопасности сотрудников, мониторинг складских помещений);  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Транспорт (информирование о страховом случае/FNOL, управление автопарком, эко-вождение);  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Треккинг</w:t>
      </w:r>
      <w:proofErr w:type="spellEnd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(контроль сотрудников/безопасности активов, социальное </w:t>
      </w:r>
      <w:proofErr w:type="spellStart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дистанцирование</w:t>
      </w:r>
      <w:proofErr w:type="spellEnd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др.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ситуация с пандемией подтолкнула к скорейшему развитию удаленных сервисов и технологий, при котором повысилась актуальность разработки и принятия стандарта NB-IoT. 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Казахстане насчитывается около 1,5 млн. устройств, работающих на сетях мобильной связи. Этот рынок растет более, чем на 100 тысяч устройств в год.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три отрасли – транспорт (GPS-трекинг), ЖКХ (умные счетчики) и финансовый сектор (банкоматы, терминалы), в которых используются устройства съема и передачи данных (УСПД) на сетях GSM, WCDMA, LTE.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2019 году казахстанскими операторами мобильной связи впервые была внедрена сеть NB-IoT для ЖКХ и «умных» городов. Благодаря тому, что сеть NB-IoT строится на </w:t>
      </w: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основе существующих базовых станций операторов, это позволяет быстро развёртывать сети для нужд населенных пунктов.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2019-2022 сеть NB-IoT показала себя с самой наилучшей стороны с точки зрения качества связи по сравнению. Процент устройств, которые ежедневно выходят на связь в сети NB-IoT составляет более 97,2%. В данный момент база устройств NB-IoT насчитывает уже несколько сотен тысяч приборов учета.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основном, сеть NB-IoT используют для работы счетчиков газа и воды за счет ее эффективного энергопотребления - на такой сети устройство может проработать автономно до 10 лет и более. Но некоторые компании уже используют устройства NB-IoT в охранных сигнализациях, в противооткатных башмаках для железнодорожных составов, в электрических счетчиках, датчиках открытия канализационных люков. Реальный потенциал NB-IoT как и других аналогичных LPWAN-сетей в Казахстане оценивается в 500,000 единиц в год.</w:t>
      </w:r>
    </w:p>
    <w:p w:rsidR="0038267E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основных драйверов является конечная цена устройств, включающих в себя приборы учета и УСПД. Если в 2019 году стоимость устройства NB-IoT была достаточно высокой по сравнению с аналогичными устройствами, работающими в сетях семейства LPWAN, то сейчас их стоимость практически сравнялась. Это позволяет быстро и широко масштабировать проекты </w:t>
      </w:r>
      <w:proofErr w:type="spellStart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цифровизации</w:t>
      </w:r>
      <w:proofErr w:type="spellEnd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сектора ЖКХ, обеспечив доступность приборов учета, широкое покрытие и качественные услуги связи.</w:t>
      </w:r>
    </w:p>
    <w:p w:rsidR="00AC10EB" w:rsidRPr="00C8657F" w:rsidRDefault="00AC10EB" w:rsidP="00AC10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E0A" w:rsidRPr="00C8657F" w:rsidRDefault="00756E0A" w:rsidP="00756E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CA6402"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Основание для разработки стандарта с указанием соответствующего задания</w:t>
      </w:r>
    </w:p>
    <w:p w:rsidR="008E6436" w:rsidRPr="00C8657F" w:rsidRDefault="008E6436" w:rsidP="00756E0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57F">
        <w:rPr>
          <w:rFonts w:ascii="Times New Roman" w:hAnsi="Times New Roman" w:cs="Times New Roman"/>
          <w:sz w:val="24"/>
          <w:szCs w:val="24"/>
        </w:rPr>
        <w:t>Проект стандарта разрабатывается ТОО «</w:t>
      </w:r>
      <w:r w:rsidR="00AC10EB" w:rsidRPr="00C8657F">
        <w:rPr>
          <w:rFonts w:ascii="Times New Roman" w:hAnsi="Times New Roman" w:cs="Times New Roman"/>
          <w:sz w:val="24"/>
          <w:szCs w:val="24"/>
        </w:rPr>
        <w:t>КаР-Тел</w:t>
      </w:r>
      <w:r w:rsidRPr="00C8657F">
        <w:rPr>
          <w:rFonts w:ascii="Times New Roman" w:hAnsi="Times New Roman" w:cs="Times New Roman"/>
          <w:sz w:val="24"/>
          <w:szCs w:val="24"/>
        </w:rPr>
        <w:t>» в инициативном порядке за счет собственных инвестиций.</w:t>
      </w:r>
    </w:p>
    <w:p w:rsidR="0038267E" w:rsidRPr="00C8657F" w:rsidRDefault="0038267E" w:rsidP="00756E0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6E0A" w:rsidRPr="00C8657F" w:rsidRDefault="00756E0A" w:rsidP="00756E0A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57F">
        <w:rPr>
          <w:rFonts w:ascii="Times New Roman" w:hAnsi="Times New Roman" w:cs="Times New Roman"/>
          <w:b/>
          <w:sz w:val="24"/>
          <w:szCs w:val="24"/>
        </w:rPr>
        <w:t>3</w:t>
      </w:r>
      <w:r w:rsidR="00CA6402" w:rsidRPr="00C8657F">
        <w:rPr>
          <w:rFonts w:ascii="Times New Roman" w:hAnsi="Times New Roman" w:cs="Times New Roman"/>
          <w:b/>
          <w:sz w:val="24"/>
          <w:szCs w:val="24"/>
        </w:rPr>
        <w:t>.</w:t>
      </w:r>
      <w:r w:rsidRPr="00C8657F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AC10EB" w:rsidRPr="00C8657F" w:rsidRDefault="00AC10EB" w:rsidP="00AC10E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57F">
        <w:rPr>
          <w:rFonts w:ascii="Times New Roman" w:hAnsi="Times New Roman" w:cs="Times New Roman"/>
          <w:sz w:val="24"/>
          <w:szCs w:val="24"/>
        </w:rPr>
        <w:t>Настоящий стандарт распространяется на оборудование беспроводной передачи данных на основе стандарта LTE в режиме NB-IoT и устанавливает его основные параметры.</w:t>
      </w:r>
    </w:p>
    <w:p w:rsidR="00AC10EB" w:rsidRPr="00C8657F" w:rsidRDefault="00AC10EB" w:rsidP="00AC10E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57F">
        <w:rPr>
          <w:rFonts w:ascii="Times New Roman" w:hAnsi="Times New Roman" w:cs="Times New Roman"/>
          <w:sz w:val="24"/>
          <w:szCs w:val="24"/>
        </w:rPr>
        <w:t>Требования настоящего стандарта следует учитывать при разработке, изготовлении и эксплуатации оборудования беспроводной передачи данных на основе стандарта LTE в режиме NB-IoT.</w:t>
      </w:r>
    </w:p>
    <w:p w:rsidR="00AC10EB" w:rsidRPr="00C8657F" w:rsidRDefault="00AC10EB" w:rsidP="00AC10E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57F">
        <w:rPr>
          <w:rFonts w:ascii="Times New Roman" w:hAnsi="Times New Roman" w:cs="Times New Roman"/>
          <w:sz w:val="24"/>
          <w:szCs w:val="24"/>
        </w:rPr>
        <w:t>Настоящий стандарт, определяющий функционирование стандарта NB-IoT, допускается использовать как основу реализации цифровых решений в различных отраслях экономики - строительство, ЖКХ, "умный город", промышленность, сельское хозяйство, транспорт и логистика и др.</w:t>
      </w:r>
    </w:p>
    <w:p w:rsidR="00AC10EB" w:rsidRPr="00C8657F" w:rsidRDefault="00AC10EB" w:rsidP="00AC10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777" w:rsidRPr="00C8657F" w:rsidRDefault="00756E0A" w:rsidP="0002777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CA6402"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Сведения о взаимосвязи проекта стандарта с техническими регламентами и документами по стандартизации</w:t>
      </w:r>
    </w:p>
    <w:p w:rsidR="00027777" w:rsidRPr="00C8657F" w:rsidRDefault="00C44A36" w:rsidP="004504D2">
      <w:pPr>
        <w:pStyle w:val="a4"/>
        <w:spacing w:after="0"/>
        <w:jc w:val="both"/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</w:pPr>
      <w:r w:rsidRPr="00C8657F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A7194"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Проект стандарта разработан в соответствии с основными положениями </w:t>
      </w:r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Законов Республики Казахстан «О связи», № 567-II от 5 июля 2004 г., </w:t>
      </w:r>
      <w:r w:rsidR="006633B3"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«О стандартизации» от 5 октября 2018 года, </w:t>
      </w:r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«Об обеспечении единства измерений», № 53-II, от 7 июня 2000 г., «Об информатизации», № 418-V ЗРК, от 24 ноября 2015 г., </w:t>
      </w:r>
      <w:r w:rsidR="006633B3"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Приказа исполняющего обязанности Министра цифрового развития, инноваций и аэрокосмической промышленности Республики Казахстан 10 июня 2019 года № </w:t>
      </w:r>
      <w:r w:rsidR="000020F8"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152/НК «Об утверждении Методических рекомендаций к построению «умных» городов (эталонный стандарт «умных» городов Республики Казахстан)», </w:t>
      </w:r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Приказов </w:t>
      </w:r>
      <w:proofErr w:type="spellStart"/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>и.о</w:t>
      </w:r>
      <w:proofErr w:type="spellEnd"/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>. Министра по инвестициям и развитию Республики Казахстан от 21 января 2015 года № 34 «Об утверждении Правил присвоения полос частот, радиочастот (радиочастотных каналов), эксплуатации радиоэлектронных средств и высокочастотных устройств, а также проведения расчета электромагнитной совместимости радиоэлектронных средств гражданского назначения</w:t>
      </w:r>
      <w:r w:rsidR="00700200"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>»</w:t>
      </w:r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  (с </w:t>
      </w:r>
      <w:hyperlink r:id="rId5" w:tooltip="Приказ и.о. Министра по инвестициям и развитию Республики Казахстан от 21 января 2015 года № 34 " w:history="1">
        <w:r w:rsidRPr="00C8657F">
          <w:rPr>
            <w:rFonts w:ascii="Times New Roman" w:eastAsiaTheme="minorHAnsi" w:hAnsi="Times New Roman" w:cs="Times New Roman"/>
            <w:color w:val="auto"/>
            <w:spacing w:val="0"/>
            <w:sz w:val="24"/>
            <w:szCs w:val="24"/>
          </w:rPr>
          <w:t>изменениями и дополнениями</w:t>
        </w:r>
      </w:hyperlink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 по состоянию на 22.10.2020 г.) и от 20 января 2015 года № 22 «Таблица распределения полос </w:t>
      </w:r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lastRenderedPageBreak/>
        <w:t xml:space="preserve">частот между </w:t>
      </w:r>
      <w:proofErr w:type="spellStart"/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>радиослужбами</w:t>
      </w:r>
      <w:proofErr w:type="spellEnd"/>
      <w:r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 Республики Казахстан в диапазоне частот от 3 кГц до 400 ГГц для радиоэлектронных средств всех назначений»</w:t>
      </w:r>
      <w:r w:rsidR="004504D2"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, а также </w:t>
      </w:r>
      <w:r w:rsidR="004A7194"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в соответствии с </w:t>
      </w:r>
      <w:r w:rsidR="00E347C6" w:rsidRPr="00C8657F">
        <w:rPr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СТ РК 3105-2017 «Сети последующих поколений. Структура и функциональные модели архитектуры. Термины и определения для Интернета вещей»; </w:t>
      </w:r>
    </w:p>
    <w:p w:rsidR="00A23346" w:rsidRPr="00C8657F" w:rsidRDefault="000B07B2" w:rsidP="00A233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57F">
        <w:rPr>
          <w:rFonts w:ascii="Times New Roman" w:hAnsi="Times New Roman" w:cs="Times New Roman"/>
          <w:sz w:val="24"/>
          <w:szCs w:val="24"/>
        </w:rPr>
        <w:t xml:space="preserve">Проект стандарта соответствует </w:t>
      </w:r>
      <w:r w:rsidR="004A7194" w:rsidRPr="00C8657F">
        <w:rPr>
          <w:rFonts w:ascii="Times New Roman" w:hAnsi="Times New Roman" w:cs="Times New Roman"/>
          <w:sz w:val="24"/>
          <w:szCs w:val="24"/>
        </w:rPr>
        <w:t>требованиям технических регламентов, а также национальных стандартов, разработанных для содействия соблюдению требований технических регламентов</w:t>
      </w:r>
      <w:r w:rsidRPr="00C8657F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  <w:r w:rsidR="004A7194" w:rsidRPr="00C8657F">
        <w:rPr>
          <w:rFonts w:ascii="Times New Roman" w:hAnsi="Times New Roman" w:cs="Times New Roman"/>
          <w:sz w:val="24"/>
          <w:szCs w:val="24"/>
        </w:rPr>
        <w:t>.</w:t>
      </w:r>
      <w:r w:rsidRPr="00C8657F">
        <w:rPr>
          <w:rFonts w:ascii="Times New Roman" w:hAnsi="Times New Roman" w:cs="Times New Roman"/>
          <w:sz w:val="24"/>
          <w:szCs w:val="24"/>
        </w:rPr>
        <w:t xml:space="preserve"> </w:t>
      </w:r>
      <w:r w:rsidR="004A7194" w:rsidRPr="00C8657F">
        <w:rPr>
          <w:rFonts w:ascii="Times New Roman" w:hAnsi="Times New Roman" w:cs="Times New Roman"/>
          <w:sz w:val="24"/>
          <w:szCs w:val="24"/>
        </w:rPr>
        <w:t>Проект настоящего стандарта не противоречит техническим регламентам Евразийского экономического союза.</w:t>
      </w:r>
    </w:p>
    <w:p w:rsidR="0038267E" w:rsidRPr="00C8657F" w:rsidRDefault="0038267E" w:rsidP="00756E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6E0A" w:rsidRPr="00C8657F" w:rsidRDefault="00756E0A" w:rsidP="00756E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A6402"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Предполагаемые пользователи стандарта </w:t>
      </w:r>
    </w:p>
    <w:p w:rsidR="00192A49" w:rsidRPr="00C8657F" w:rsidRDefault="002F184F" w:rsidP="00756E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Предполагаемыми</w:t>
      </w:r>
      <w:r w:rsidR="00D2408D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пользователями стандарта являются </w:t>
      </w:r>
      <w:r w:rsidR="004749D6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казахстанские операторы мобильной связи, </w:t>
      </w:r>
      <w:r w:rsidR="00C7770A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поставщики и разработчики «умных» приборов учета и устройств съема и передачи данных, строительные компании, ресурсные коммунальные организации, научно-исследовательские институты и высшие учебные заведения, разработчики ИИС.</w:t>
      </w:r>
    </w:p>
    <w:p w:rsidR="0038267E" w:rsidRPr="00C8657F" w:rsidRDefault="0038267E" w:rsidP="000C15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1561" w:rsidRPr="00C8657F" w:rsidRDefault="00756E0A" w:rsidP="000C15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CA6402"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Сведения о рассылке проекта стандарта на согласование</w:t>
      </w:r>
    </w:p>
    <w:p w:rsidR="000C1561" w:rsidRPr="00C8657F" w:rsidRDefault="00314E7A" w:rsidP="000C15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</w:t>
      </w:r>
      <w:r w:rsidR="009D4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</w:t>
      </w: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 на сайте РГП на ПХВ «Казахстанский институт стандартизации и метрологии», национального органа по стандартизации </w:t>
      </w:r>
      <w:r w:rsidR="0033130C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еспублики Казахстан в целях его публичного обсуждения.</w:t>
      </w:r>
    </w:p>
    <w:p w:rsidR="0038267E" w:rsidRPr="00C8657F" w:rsidRDefault="0038267E" w:rsidP="000C15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E0A" w:rsidRPr="00C8657F" w:rsidRDefault="00756E0A" w:rsidP="000C15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A6402"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621641" w:rsidRPr="00C8657F" w:rsidRDefault="009D40F3" w:rsidP="0062164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Настоящий стандарт разрабатывается</w:t>
      </w:r>
      <w:r w:rsidR="00621641" w:rsidRPr="00C8657F">
        <w:rPr>
          <w:rFonts w:ascii="Times New Roman" w:hAnsi="Times New Roman" w:cs="Times New Roman"/>
        </w:rPr>
        <w:t xml:space="preserve"> с учетом ГОСТ Р 59026-2020. Национальный стандарт Российской Федерации. Информационные технологии Интернет вещей. Протокол беспроводной передачи данных на основе Стандарта </w:t>
      </w:r>
      <w:r w:rsidR="00621641" w:rsidRPr="00C8657F">
        <w:rPr>
          <w:rFonts w:ascii="Times New Roman" w:hAnsi="Times New Roman" w:cs="Times New Roman"/>
          <w:lang w:val="en-US"/>
        </w:rPr>
        <w:t>LTE</w:t>
      </w:r>
      <w:r>
        <w:rPr>
          <w:rFonts w:ascii="Times New Roman" w:hAnsi="Times New Roman" w:cs="Times New Roman"/>
        </w:rPr>
        <w:t xml:space="preserve"> в режиме NB-IoT. Основные параметры, утвержденные</w:t>
      </w:r>
      <w:r w:rsidR="00621641" w:rsidRPr="00C8657F">
        <w:rPr>
          <w:rFonts w:ascii="Times New Roman" w:hAnsi="Times New Roman" w:cs="Times New Roman"/>
        </w:rPr>
        <w:t xml:space="preserve"> приказом Федерального агентства по техническому регулированию и метрологии от 15 сентября 2020 г. № 649-ст.</w:t>
      </w:r>
    </w:p>
    <w:p w:rsidR="00621641" w:rsidRPr="00C8657F" w:rsidRDefault="00621641" w:rsidP="00AC10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0EB" w:rsidRPr="00C8657F" w:rsidRDefault="00AC10EB" w:rsidP="00AC10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настоящий стандарт внесены редакционные изменения, не нарушающие идентичность по техническому содержанию. </w:t>
      </w:r>
    </w:p>
    <w:p w:rsidR="00AC10EB" w:rsidRPr="00C8657F" w:rsidRDefault="00AC10EB" w:rsidP="00AC10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ГОСТ Р 59026-2020 имеется в Федеральном агентстве по техническому регулированию и метрологии (</w:t>
      </w:r>
      <w:proofErr w:type="spellStart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Росстандарт</w:t>
      </w:r>
      <w:proofErr w:type="spellEnd"/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выставлен на сайте https://www.rst.gov.ru/.</w:t>
      </w:r>
    </w:p>
    <w:p w:rsidR="00AC10EB" w:rsidRPr="00C8657F" w:rsidRDefault="00AC10EB" w:rsidP="00AC10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Официальной версией является текст на государственном и русском языках.</w:t>
      </w:r>
    </w:p>
    <w:p w:rsidR="0038267E" w:rsidRPr="00C8657F" w:rsidRDefault="00AC10EB" w:rsidP="00AC10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соответствия – идентичная (IDT).</w:t>
      </w:r>
    </w:p>
    <w:p w:rsidR="00AC10EB" w:rsidRPr="00C8657F" w:rsidRDefault="00AC10EB" w:rsidP="00AC10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E0A" w:rsidRPr="00C8657F" w:rsidRDefault="00756E0A" w:rsidP="00756E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CA6402"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865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Данные о разработчике и соисполнителях (контактные данные), сроках разработки проекта стандарта</w:t>
      </w:r>
    </w:p>
    <w:p w:rsidR="00853A4F" w:rsidRPr="00C8657F" w:rsidRDefault="00853A4F" w:rsidP="00853A4F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CA6402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Товарищество с ограниченной ответственностью «</w:t>
      </w:r>
      <w:r w:rsidR="00AC10EB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КаР-Тел</w:t>
      </w:r>
      <w:r w:rsidR="00CA6402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A6402" w:rsidRPr="00C8657F" w:rsidRDefault="00853A4F" w:rsidP="001C2423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Местонахождение:</w:t>
      </w:r>
      <w:r w:rsidR="00566CF2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2423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Казахстан, 010010, г. Нур-Султан, район Алматы, ул. Қадырғали Жалайыри, д. 2,</w:t>
      </w:r>
    </w:p>
    <w:p w:rsidR="00955036" w:rsidRPr="00955036" w:rsidRDefault="00853A4F" w:rsidP="00955036">
      <w:pPr>
        <w:jc w:val="both"/>
        <w:rPr>
          <w:rFonts w:ascii="Times New Roman" w:hAnsi="Times New Roman" w:cs="Times New Roman"/>
          <w:sz w:val="24"/>
          <w:szCs w:val="24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данные:</w:t>
      </w:r>
      <w:r w:rsidR="00566CF2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036">
        <w:rPr>
          <w:rFonts w:ascii="Times New Roman" w:hAnsi="Times New Roman" w:cs="Times New Roman"/>
          <w:sz w:val="24"/>
          <w:szCs w:val="24"/>
        </w:rPr>
        <w:t xml:space="preserve">Киекбаев Артур, тел: </w:t>
      </w:r>
      <w:r w:rsidR="00955036" w:rsidRPr="00DC1AA1">
        <w:rPr>
          <w:rFonts w:ascii="Times New Roman" w:hAnsi="Times New Roman" w:cs="Times New Roman"/>
          <w:sz w:val="24"/>
          <w:szCs w:val="24"/>
        </w:rPr>
        <w:t>+77022152126</w:t>
      </w:r>
      <w:r w:rsidR="00955036">
        <w:rPr>
          <w:rFonts w:ascii="Times New Roman" w:hAnsi="Times New Roman" w:cs="Times New Roman"/>
          <w:sz w:val="24"/>
          <w:szCs w:val="24"/>
        </w:rPr>
        <w:t>,</w:t>
      </w:r>
      <w:r w:rsidR="00955036">
        <w:rPr>
          <w:rFonts w:ascii="Times New Roman" w:hAnsi="Times New Roman" w:cs="Times New Roman"/>
          <w:sz w:val="24"/>
          <w:szCs w:val="24"/>
        </w:rPr>
        <w:t xml:space="preserve"> </w:t>
      </w:r>
      <w:r w:rsidR="00955036" w:rsidRPr="00DC1AA1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955036" w:rsidRPr="009D091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akiyekbayev</w:t>
        </w:r>
        <w:r w:rsidR="00955036" w:rsidRPr="009D091D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="00955036" w:rsidRPr="009D091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beeline</w:t>
        </w:r>
        <w:r w:rsidR="00955036" w:rsidRPr="009D091D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55036" w:rsidRPr="009D091D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="00955036">
        <w:t xml:space="preserve">, </w:t>
      </w:r>
    </w:p>
    <w:p w:rsidR="00955036" w:rsidRDefault="00955036" w:rsidP="009550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Аукетаев Марат, </w:t>
      </w:r>
      <w:hyperlink r:id="rId7" w:history="1">
        <w:r w:rsidRPr="00857874">
          <w:rPr>
            <w:rStyle w:val="a7"/>
            <w:rFonts w:ascii="Times New Roman" w:hAnsi="Times New Roman" w:cs="Times New Roman"/>
            <w:sz w:val="24"/>
            <w:szCs w:val="24"/>
          </w:rPr>
          <w:t>mauketayev@beeline.kz</w:t>
        </w:r>
      </w:hyperlink>
      <w:r w:rsidRPr="00DC1AA1">
        <w:rPr>
          <w:rFonts w:ascii="Times New Roman" w:hAnsi="Times New Roman" w:cs="Times New Roman"/>
          <w:sz w:val="24"/>
          <w:szCs w:val="24"/>
        </w:rPr>
        <w:t>, +77012111142</w:t>
      </w:r>
    </w:p>
    <w:p w:rsidR="00853A4F" w:rsidRPr="00C8657F" w:rsidRDefault="00853A4F" w:rsidP="004B5D54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A4F" w:rsidRPr="00C8657F" w:rsidRDefault="00853A4F" w:rsidP="00853A4F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разработки проекта стандарта и внесения его на утверждение –</w:t>
      </w:r>
      <w:r w:rsidR="004749D6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04D2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декабрь </w:t>
      </w: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749D6"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86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756E0A" w:rsidRPr="00C8657F" w:rsidRDefault="00756E0A" w:rsidP="00756E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6691C" w:rsidRPr="00C8657F" w:rsidRDefault="0066691C" w:rsidP="0066691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91C" w:rsidRPr="00C8657F" w:rsidRDefault="0066691C" w:rsidP="006669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91C" w:rsidRPr="00C8657F" w:rsidRDefault="0066691C" w:rsidP="006669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6691C" w:rsidRPr="00C86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1BE8"/>
    <w:multiLevelType w:val="hybridMultilevel"/>
    <w:tmpl w:val="B8CCF63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751"/>
    <w:rsid w:val="000020F8"/>
    <w:rsid w:val="00027777"/>
    <w:rsid w:val="00083B83"/>
    <w:rsid w:val="00086B55"/>
    <w:rsid w:val="000B07B2"/>
    <w:rsid w:val="000C1561"/>
    <w:rsid w:val="000F6A8F"/>
    <w:rsid w:val="00110E74"/>
    <w:rsid w:val="00192A49"/>
    <w:rsid w:val="001C2423"/>
    <w:rsid w:val="0021766E"/>
    <w:rsid w:val="002F184F"/>
    <w:rsid w:val="00314E7A"/>
    <w:rsid w:val="0033130C"/>
    <w:rsid w:val="0038267E"/>
    <w:rsid w:val="003F533C"/>
    <w:rsid w:val="004308DB"/>
    <w:rsid w:val="004504D2"/>
    <w:rsid w:val="00453FB5"/>
    <w:rsid w:val="004749D6"/>
    <w:rsid w:val="00495502"/>
    <w:rsid w:val="004A0653"/>
    <w:rsid w:val="004A7194"/>
    <w:rsid w:val="004B5D54"/>
    <w:rsid w:val="00566CF2"/>
    <w:rsid w:val="0057257A"/>
    <w:rsid w:val="005B1343"/>
    <w:rsid w:val="00621641"/>
    <w:rsid w:val="006633B3"/>
    <w:rsid w:val="0066691C"/>
    <w:rsid w:val="006669EF"/>
    <w:rsid w:val="006D194B"/>
    <w:rsid w:val="00700200"/>
    <w:rsid w:val="00756E0A"/>
    <w:rsid w:val="00853A4F"/>
    <w:rsid w:val="008E6436"/>
    <w:rsid w:val="00955036"/>
    <w:rsid w:val="009669A3"/>
    <w:rsid w:val="009969DC"/>
    <w:rsid w:val="009D40F3"/>
    <w:rsid w:val="00A23346"/>
    <w:rsid w:val="00AB5670"/>
    <w:rsid w:val="00AC10EB"/>
    <w:rsid w:val="00AD2BB5"/>
    <w:rsid w:val="00AE23E0"/>
    <w:rsid w:val="00C44A36"/>
    <w:rsid w:val="00C7770A"/>
    <w:rsid w:val="00C8657F"/>
    <w:rsid w:val="00CA6402"/>
    <w:rsid w:val="00D2408D"/>
    <w:rsid w:val="00D443C0"/>
    <w:rsid w:val="00E31FED"/>
    <w:rsid w:val="00E347C6"/>
    <w:rsid w:val="00E63064"/>
    <w:rsid w:val="00E76C8F"/>
    <w:rsid w:val="00E81CB2"/>
    <w:rsid w:val="00EE0751"/>
    <w:rsid w:val="00F23F51"/>
    <w:rsid w:val="00FC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343C"/>
  <w15:chartTrackingRefBased/>
  <w15:docId w15:val="{D7F274A2-D165-42FB-8E77-DEDC3190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E347C6"/>
  </w:style>
  <w:style w:type="paragraph" w:styleId="a3">
    <w:name w:val="Normal (Web)"/>
    <w:basedOn w:val="a"/>
    <w:uiPriority w:val="99"/>
    <w:semiHidden/>
    <w:unhideWhenUsed/>
    <w:rsid w:val="00E3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C44A3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C44A36"/>
    <w:rPr>
      <w:rFonts w:eastAsiaTheme="minorEastAsia"/>
      <w:color w:val="5A5A5A" w:themeColor="text1" w:themeTint="A5"/>
      <w:spacing w:val="15"/>
    </w:rPr>
  </w:style>
  <w:style w:type="paragraph" w:styleId="a6">
    <w:name w:val="List Paragraph"/>
    <w:basedOn w:val="a"/>
    <w:uiPriority w:val="34"/>
    <w:qFormat/>
    <w:rsid w:val="00AC10EB"/>
    <w:pPr>
      <w:ind w:left="720"/>
      <w:contextualSpacing/>
    </w:pPr>
  </w:style>
  <w:style w:type="paragraph" w:customStyle="1" w:styleId="ConsPlusNormal">
    <w:name w:val="ConsPlusNormal"/>
    <w:rsid w:val="006216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unhideWhenUsed/>
    <w:rsid w:val="004B5D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1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uketayev@beeline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kiyekbayev@beeline.kz" TargetMode="External"/><Relationship Id="rId5" Type="http://schemas.openxmlformats.org/officeDocument/2006/relationships/hyperlink" Target="https://online.zakon.kz/document/?doc_id=3331255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Baibatyrov Sabyrzhan</cp:lastModifiedBy>
  <cp:revision>6</cp:revision>
  <dcterms:created xsi:type="dcterms:W3CDTF">2022-07-01T10:16:00Z</dcterms:created>
  <dcterms:modified xsi:type="dcterms:W3CDTF">2022-07-26T05:01:00Z</dcterms:modified>
</cp:coreProperties>
</file>